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17" w:rsidRPr="00765F17" w:rsidRDefault="00765F17" w:rsidP="0076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F17">
        <w:rPr>
          <w:rFonts w:ascii="Times New Roman" w:hAnsi="Times New Roman" w:cs="Times New Roman"/>
          <w:b/>
          <w:sz w:val="28"/>
          <w:szCs w:val="28"/>
        </w:rPr>
        <w:t>О планируемых мероприятиях</w:t>
      </w:r>
    </w:p>
    <w:p w:rsidR="00765F17" w:rsidRDefault="00765F17" w:rsidP="005B5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765F17" w:rsidRPr="00765F17" w:rsidRDefault="005B56DE" w:rsidP="00765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</w:t>
      </w:r>
      <w:r w:rsidRPr="00765F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F17" w:rsidRPr="00765F17">
        <w:rPr>
          <w:rFonts w:ascii="Times New Roman" w:hAnsi="Times New Roman" w:cs="Times New Roman"/>
          <w:sz w:val="28"/>
          <w:szCs w:val="28"/>
        </w:rPr>
        <w:t xml:space="preserve">планируемых к проведению Центром стратегического развития Российско-Китайской Палаты совместно с Комитетом по международному сотрудничеству Российского союза промышленников и предпринимателей, Центром делового сотрудничества «Москва – Пекин» МРООО «Деловая Россия», </w:t>
      </w:r>
      <w:r w:rsidR="00765F17" w:rsidRPr="00765F17">
        <w:rPr>
          <w:rFonts w:ascii="Times New Roman" w:hAnsi="Times New Roman" w:cs="Times New Roman"/>
          <w:sz w:val="28"/>
          <w:szCs w:val="28"/>
        </w:rPr>
        <w:br/>
        <w:t xml:space="preserve">ООО «РС ЭКСПО»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765F17" w:rsidRPr="00765F17">
        <w:rPr>
          <w:rFonts w:ascii="Times New Roman" w:hAnsi="Times New Roman" w:cs="Times New Roman"/>
          <w:sz w:val="28"/>
          <w:szCs w:val="28"/>
        </w:rPr>
        <w:t>в 1 полугодии 2023 года (прилагается).</w:t>
      </w:r>
    </w:p>
    <w:p w:rsidR="00216CC4" w:rsidRPr="00765F17" w:rsidRDefault="00216CC4" w:rsidP="0076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16CC4" w:rsidRPr="0076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3E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B56DE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65F17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73E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9617-5DDD-4D70-AF99-AC92BC77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2023-01-30T10:10:00Z</dcterms:created>
  <dcterms:modified xsi:type="dcterms:W3CDTF">2023-01-30T10:15:00Z</dcterms:modified>
</cp:coreProperties>
</file>